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6C" w:rsidRDefault="00601D7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Datum: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17.3.2016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Předmět: Noc umělců - poděkování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Dobrý den,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protože se osobně moc nevidíme, ráda bych Vám alespoň touto cestou poděkovala za Noc umělců (a opožděně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Čokopyžamo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Matýsek byl nadšený a vyprávění nebralo konce. </w:t>
      </w: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424FDFEA" wp14:editId="7CD076EA">
            <wp:extent cx="142875" cy="142875"/>
            <wp:effectExtent l="0" t="0" r="9525" b="9525"/>
            <wp:docPr id="1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  <w:t xml:space="preserve">Mně osobně se líbila náplň obou akcí (nevěřila bych, co všechno se dá stihnout </w:t>
      </w: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0D4DF199" wp14:editId="2A63BEBB">
            <wp:extent cx="142875" cy="142875"/>
            <wp:effectExtent l="0" t="0" r="9525" b="9525"/>
            <wp:docPr id="2" name="obrázek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) a zdánlivé "drobnosti", kterými jste hlavní činnosti doplnily a které Matějovi utkvěly, jako např. křečci v kouli, barevná lampička, "šampaňské" apod.</w:t>
      </w:r>
      <w:r>
        <w:rPr>
          <w:rFonts w:ascii="Arial" w:hAnsi="Arial" w:cs="Arial"/>
          <w:color w:val="000000"/>
          <w:sz w:val="21"/>
          <w:szCs w:val="21"/>
        </w:rPr>
        <w:br/>
        <w:t xml:space="preserve">Vážím si času a úsilí, které vkládáte do práce s dětmi. Není to bohužel úplně obvyklé, ale rozhodně je to prospěšné. Nejen pro děti, které Vaše aktivity posouvají dál a otevírají jim nové světy, ale myslím, že mohou být přínosné i pro rodiče - nejen jako zdroj inspirace pro čas trávený 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dětmi 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Takže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díky a ať se Vám i nadále daří! </w:t>
      </w: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023A290B" wp14:editId="02213569">
            <wp:extent cx="142875" cy="142875"/>
            <wp:effectExtent l="0" t="0" r="9525" b="9525"/>
            <wp:docPr id="3" name="obrázek 3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 xml:space="preserve">Lenka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Bardzáková</w:t>
      </w:r>
      <w:proofErr w:type="spellEnd"/>
    </w:p>
    <w:p w:rsidR="006D44B3" w:rsidRDefault="006D44B3">
      <w:pPr>
        <w:rPr>
          <w:rFonts w:ascii="Arial" w:hAnsi="Arial" w:cs="Arial"/>
          <w:color w:val="000000"/>
          <w:sz w:val="21"/>
          <w:szCs w:val="21"/>
        </w:rPr>
      </w:pPr>
    </w:p>
    <w:p w:rsidR="00601D75" w:rsidRDefault="006D44B3">
      <w:r>
        <w:rPr>
          <w:rFonts w:ascii="Arial" w:hAnsi="Arial" w:cs="Arial"/>
          <w:noProof/>
          <w:lang w:eastAsia="cs-CZ"/>
        </w:rPr>
        <w:drawing>
          <wp:inline distT="0" distB="0" distL="0" distR="0" wp14:anchorId="74C5AFE0" wp14:editId="69715B6D">
            <wp:extent cx="3175000" cy="2381250"/>
            <wp:effectExtent l="0" t="0" r="6350" b="0"/>
            <wp:docPr id="4" name="fancybox-img" descr="http://www.ms50.plzen.eu/foto/ze-zivota-skoly/ap_1/galid_36580/ImageHandler.aspx?method=GetImage&amp;galID=36580&amp;photoID=1174595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ms50.plzen.eu/foto/ze-zivota-skoly/ap_1/galid_36580/ImageHandler.aspx?method=GetImage&amp;galID=36580&amp;photoID=1174595&amp;DontParse=tr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71" cy="23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16DC0">
        <w:rPr>
          <w:rFonts w:ascii="Arial" w:hAnsi="Arial" w:cs="Arial"/>
          <w:noProof/>
          <w:lang w:eastAsia="cs-CZ"/>
        </w:rPr>
        <w:t xml:space="preserve"> </w:t>
      </w:r>
      <w:r w:rsidR="000A3DCD">
        <w:rPr>
          <w:rFonts w:ascii="Arial" w:hAnsi="Arial" w:cs="Arial"/>
          <w:noProof/>
          <w:lang w:eastAsia="cs-CZ"/>
        </w:rPr>
        <w:t xml:space="preserve">  </w:t>
      </w:r>
      <w:r w:rsidR="00716DC0">
        <w:rPr>
          <w:rFonts w:ascii="Arial" w:hAnsi="Arial" w:cs="Arial"/>
          <w:noProof/>
          <w:lang w:eastAsia="cs-CZ"/>
        </w:rPr>
        <w:t xml:space="preserve"> 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6038F19A" wp14:editId="45F5025A">
            <wp:extent cx="3175000" cy="2381250"/>
            <wp:effectExtent l="0" t="0" r="6350" b="0"/>
            <wp:docPr id="5" name="fancybox-img" descr="http://www.ms50.plzen.eu/foto/ze-zivota-skoly/ap_2/galid_37833/ImageHandler.aspx?method=GetImage&amp;galID=37833&amp;photoID=1205801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ms50.plzen.eu/foto/ze-zivota-skoly/ap_2/galid_37833/ImageHandler.aspx?method=GetImage&amp;galID=37833&amp;photoID=1205801&amp;DontParse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07" cy="23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C0" w:rsidRDefault="00716DC0">
      <w:r>
        <w:rPr>
          <w:rFonts w:ascii="Arial" w:hAnsi="Arial" w:cs="Arial"/>
          <w:noProof/>
          <w:lang w:eastAsia="cs-CZ"/>
        </w:rPr>
        <w:drawing>
          <wp:inline distT="0" distB="0" distL="0" distR="0" wp14:anchorId="41FCD020" wp14:editId="1AC937F0">
            <wp:extent cx="1666875" cy="2222500"/>
            <wp:effectExtent l="0" t="0" r="9525" b="6350"/>
            <wp:docPr id="9" name="fancybox-img" descr="http://www.ms50.plzen.eu/foto/ze-zivota-skoly/ap_1/galid_37833/ImageHandler.aspx?method=GetImage&amp;galID=37833&amp;photoID=1205789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ms50.plzen.eu/foto/ze-zivota-skoly/ap_1/galid_37833/ImageHandler.aspx?method=GetImage&amp;galID=37833&amp;photoID=1205789&amp;DontParse=tr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41" cy="22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3DCD">
        <w:t xml:space="preserve">  </w:t>
      </w:r>
      <w:r>
        <w:t xml:space="preserve">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4B74ACFE" wp14:editId="1BC7996C">
            <wp:extent cx="2990850" cy="2243138"/>
            <wp:effectExtent l="0" t="0" r="0" b="5080"/>
            <wp:docPr id="6" name="fancybox-img" descr="http://www.ms50.plzen.eu/foto/ze-zivota-skoly/galid_36580/ImageHandler.aspx?method=GetImage&amp;galID=36580&amp;photoID=1174596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ms50.plzen.eu/foto/ze-zivota-skoly/galid_36580/ImageHandler.aspx?method=GetImage&amp;galID=36580&amp;photoID=1174596&amp;DontParse=tr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90" cy="224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A3DCD">
        <w:t xml:space="preserve"> </w:t>
      </w:r>
      <w:r>
        <w:t xml:space="preserve">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6ED8C26F" wp14:editId="77E2DBA6">
            <wp:extent cx="1666875" cy="2222500"/>
            <wp:effectExtent l="0" t="0" r="9525" b="6350"/>
            <wp:docPr id="7" name="fancybox-img" descr="http://www.ms50.plzen.eu/foto/ze-zivota-skoly/ap_2/galid_37833/ImageHandler.aspx?method=GetImage&amp;galID=37833&amp;photoID=1205805&amp;DontPars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ms50.plzen.eu/foto/ze-zivota-skoly/ap_2/galid_37833/ImageHandler.aspx?method=GetImage&amp;galID=37833&amp;photoID=1205805&amp;DontParse=tr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87" cy="22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716DC0" w:rsidSect="006D4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5"/>
    <w:rsid w:val="000A3DCD"/>
    <w:rsid w:val="0011386C"/>
    <w:rsid w:val="00601D75"/>
    <w:rsid w:val="006D44B3"/>
    <w:rsid w:val="0071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D17956E5.dotm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Zuzana</dc:creator>
  <cp:lastModifiedBy>Tomášková Zuzana</cp:lastModifiedBy>
  <cp:revision>2</cp:revision>
  <dcterms:created xsi:type="dcterms:W3CDTF">2016-05-27T06:10:00Z</dcterms:created>
  <dcterms:modified xsi:type="dcterms:W3CDTF">2016-05-27T06:10:00Z</dcterms:modified>
</cp:coreProperties>
</file>